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B616A"/>
        </w:rPr>
        <w:t>Vorlage von stackindex.de/ratgeber/lastenheft-vorlage/</w:t>
      </w:r>
    </w:p>
    <w:p>
      <w:pPr>
        <w:pStyle w:val="Title"/>
      </w:pPr>
      <w:r>
        <w:t>Lastenheft</w:t>
      </w:r>
    </w:p>
    <w:p>
      <w:r>
        <w:t>[Projektname, z. B. Einführung einer Buchhaltungssoftware]</w:t>
      </w:r>
    </w:p>
    <w:tbl>
      <w:tblPr>
        <w:tblStyle w:val="TableGrid"/>
        <w:tblW w:type="dxa" w:w="9071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  <w:shd w:val="clear" w:color="auto" w:fill="D4A574"/>
          </w:tcPr>
          <w:p>
            <w:r/>
            <w:r>
              <w:rPr>
                <w:b/>
              </w:rPr>
              <w:t>Angabe</w:t>
            </w:r>
          </w:p>
        </w:tc>
        <w:tc>
          <w:tcPr>
            <w:tcW w:type="dxa" w:w="6236"/>
            <w:shd w:val="clear" w:color="auto" w:fill="D4A574"/>
          </w:tcPr>
          <w:p>
            <w:r/>
            <w:r>
              <w:rPr>
                <w:b/>
              </w:rPr>
              <w:t>Eintrag</w:t>
            </w:r>
          </w:p>
        </w:tc>
      </w:tr>
      <w:tr>
        <w:tc>
          <w:tcPr>
            <w:tcW w:type="dxa" w:w="2835"/>
          </w:tcPr>
          <w:p>
            <w:r>
              <w:t>Auftraggeber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2835"/>
          </w:tcPr>
          <w:p>
            <w:r>
              <w:t>Ansprechpartner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2835"/>
          </w:tcPr>
          <w:p>
            <w:r>
              <w:t>Version</w:t>
            </w:r>
          </w:p>
        </w:tc>
        <w:tc>
          <w:tcPr>
            <w:tcW w:type="dxa" w:w="6236"/>
          </w:tcPr>
          <w:p>
            <w:r>
              <w:t>1.0</w:t>
            </w:r>
          </w:p>
        </w:tc>
      </w:tr>
      <w:tr>
        <w:tc>
          <w:tcPr>
            <w:tcW w:type="dxa" w:w="2835"/>
          </w:tcPr>
          <w:p>
            <w:r>
              <w:t>Datum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2835"/>
          </w:tcPr>
          <w:p>
            <w:r>
              <w:t>Status</w:t>
            </w:r>
          </w:p>
        </w:tc>
        <w:tc>
          <w:tcPr>
            <w:tcW w:type="dxa" w:w="6236"/>
          </w:tcPr>
          <w:p>
            <w:r>
              <w:t>Entwurf</w:t>
            </w:r>
          </w:p>
        </w:tc>
      </w:tr>
    </w:tbl>
    <w:p>
      <w:r>
        <w:rPr>
          <w:i/>
          <w:color w:val="5B616A"/>
        </w:rPr>
        <w:t>Grauer, kursiver Text ist eine Ausfüllhilfe und kann gelöscht werden. Für ein Mittelstandsprojekt reichen fünf bis zwanzig Seiten, wenn die Struktur stimmt.</w:t>
      </w:r>
    </w:p>
    <w:p>
      <w:pPr>
        <w:pStyle w:val="Heading1"/>
      </w:pPr>
      <w:r>
        <w:t>Änderungsverzeichnis</w:t>
      </w:r>
    </w:p>
    <w:tbl>
      <w:tblPr>
        <w:tblStyle w:val="TableGrid"/>
        <w:tblW w:type="dxa" w:w="9071"/>
        <w:jc w:val="left"/>
        <w:tblLayout w:type="fixed"/>
        <w:tblLook w:firstColumn="1" w:firstRow="1" w:lastColumn="0" w:lastRow="0" w:noHBand="0" w:noVBand="1" w:val="04A0"/>
      </w:tblPr>
      <w:tblGrid>
        <w:gridCol w:w="1134"/>
        <w:gridCol w:w="1701"/>
        <w:gridCol w:w="4535"/>
        <w:gridCol w:w="1701"/>
      </w:tblGrid>
      <w:tr>
        <w:tc>
          <w:tcPr>
            <w:tcW w:type="dxa" w:w="1134"/>
            <w:shd w:val="clear" w:color="auto" w:fill="D4A574"/>
          </w:tcPr>
          <w:p>
            <w:r/>
            <w:r>
              <w:rPr>
                <w:b/>
              </w:rPr>
              <w:t>Version</w:t>
            </w:r>
          </w:p>
        </w:tc>
        <w:tc>
          <w:tcPr>
            <w:tcW w:type="dxa" w:w="1701"/>
            <w:shd w:val="clear" w:color="auto" w:fill="D4A574"/>
          </w:tcPr>
          <w:p>
            <w:r/>
            <w:r>
              <w:rPr>
                <w:b/>
              </w:rPr>
              <w:t>Datum</w:t>
            </w:r>
          </w:p>
        </w:tc>
        <w:tc>
          <w:tcPr>
            <w:tcW w:type="dxa" w:w="4535"/>
            <w:shd w:val="clear" w:color="auto" w:fill="D4A574"/>
          </w:tcPr>
          <w:p>
            <w:r/>
            <w:r>
              <w:rPr>
                <w:b/>
              </w:rPr>
              <w:t>Änderung</w:t>
            </w:r>
          </w:p>
        </w:tc>
        <w:tc>
          <w:tcPr>
            <w:tcW w:type="dxa" w:w="1701"/>
            <w:shd w:val="clear" w:color="auto" w:fill="D4A574"/>
          </w:tcPr>
          <w:p>
            <w:r/>
            <w:r>
              <w:rPr>
                <w:b/>
              </w:rPr>
              <w:t>Autor</w:t>
            </w:r>
          </w:p>
        </w:tc>
      </w:tr>
      <w:tr>
        <w:tc>
          <w:tcPr>
            <w:tcW w:type="dxa" w:w="1134"/>
          </w:tcPr>
          <w:p>
            <w:r>
              <w:t>1.0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4535"/>
          </w:tcPr>
          <w:p>
            <w:r>
              <w:t>Erste Fassung</w:t>
            </w:r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113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113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113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>
      <w:pPr>
        <w:pStyle w:val="Heading1"/>
      </w:pPr>
      <w:r>
        <w:t>So formulierst du Anforderungen</w:t>
      </w:r>
    </w:p>
    <w:p>
      <w:r>
        <w:rPr>
          <w:i/>
          <w:color w:val="5B616A"/>
        </w:rPr>
        <w:t>Immer lösungsoffen formulieren. „Die Lösung muss Belege revisionssicher archivieren“ ist eine Anforderung. „Die Lösung muss Produkt X verwenden“ ist eine Designvorgabe, die dir Spielraum und Wettbewerb nimmt.</w:t>
      </w:r>
    </w:p>
    <w:p>
      <w:pPr>
        <w:pStyle w:val="Heading1"/>
      </w:pPr>
      <w:r>
        <w:t>1. Ausgangslage und Ist-Zustand</w:t>
      </w:r>
    </w:p>
    <w:p>
      <w:r>
        <w:rPr>
          <w:i/>
          <w:color w:val="5B616A"/>
        </w:rPr>
        <w:t>Inhalt: Bestehende Systeme, Prozesse, Schmerzpunkte. Warum: Gibt Bietern den nötigen Kontext.</w:t>
      </w:r>
    </w:p>
    <w:p>
      <w:pPr>
        <w:pStyle w:val="ListBullet"/>
      </w:pPr>
      <w:r>
        <w:rPr>
          <w:i/>
          <w:color w:val="5B616A"/>
        </w:rPr>
        <w:t>Welche Systeme sind heute im Einsatz (Name, Version, Nutzerzahl)?</w:t>
      </w:r>
    </w:p>
    <w:p>
      <w:pPr>
        <w:pStyle w:val="ListBullet"/>
      </w:pPr>
      <w:r>
        <w:rPr>
          <w:i/>
          <w:color w:val="5B616A"/>
        </w:rPr>
        <w:t>Welche Prozesse sind betroffen, wer arbeitet damit?</w:t>
      </w:r>
    </w:p>
    <w:p>
      <w:pPr>
        <w:pStyle w:val="ListBullet"/>
      </w:pPr>
      <w:r>
        <w:rPr>
          <w:i/>
          <w:color w:val="5B616A"/>
        </w:rPr>
        <w:t>Was läuft heute schlecht? Schmerzpunkte ehrlich und konkret benennen.</w:t>
      </w:r>
    </w:p>
    <w:p/>
    <w:p>
      <w:pPr>
        <w:pStyle w:val="Heading1"/>
      </w:pPr>
      <w:r>
        <w:t>2. Zielsetzung</w:t>
      </w:r>
    </w:p>
    <w:p>
      <w:r>
        <w:rPr>
          <w:i/>
          <w:color w:val="5B616A"/>
        </w:rPr>
        <w:t>Inhalt: Fachliche und wirtschaftliche Ziele. Warum: Macht Erfolg messbar.</w:t>
      </w:r>
    </w:p>
    <w:p>
      <w:pPr>
        <w:pStyle w:val="ListBullet"/>
      </w:pPr>
      <w:r>
        <w:rPr>
          <w:i/>
          <w:color w:val="5B616A"/>
        </w:rPr>
        <w:t>Fachliche Ziele, z. B. Durchlaufzeit, Fehlerquote, Medienbrüche.</w:t>
      </w:r>
    </w:p>
    <w:p>
      <w:pPr>
        <w:pStyle w:val="ListBullet"/>
      </w:pPr>
      <w:r>
        <w:rPr>
          <w:i/>
          <w:color w:val="5B616A"/>
        </w:rPr>
        <w:t>Wirtschaftliche Ziele, z. B. Kosten, eingesparte Arbeitszeit.</w:t>
      </w:r>
    </w:p>
    <w:p>
      <w:pPr>
        <w:pStyle w:val="ListBullet"/>
      </w:pPr>
      <w:r>
        <w:rPr>
          <w:i/>
          <w:color w:val="5B616A"/>
        </w:rPr>
        <w:t>Woran misst du nach der Einführung, ob das Ziel erreicht ist?</w:t>
      </w:r>
    </w:p>
    <w:p/>
    <w:p>
      <w:pPr>
        <w:pStyle w:val="Heading1"/>
      </w:pPr>
      <w:r>
        <w:t>3. Funktionale Anforderungen</w:t>
      </w:r>
    </w:p>
    <w:p>
      <w:r>
        <w:rPr>
          <w:i/>
          <w:color w:val="5B616A"/>
        </w:rPr>
        <w:t>Inhalt: Was die Lösung leisten muss, priorisiert. Warum: Kern des Dokuments, Basis fürs Angebot.</w:t>
      </w:r>
    </w:p>
    <w:p>
      <w:pPr>
        <w:pStyle w:val="ListBullet"/>
      </w:pPr>
      <w:r>
        <w:rPr>
          <w:i/>
          <w:color w:val="5B616A"/>
        </w:rPr>
        <w:t>Jede Anforderung mit eindeutiger ID und Priorität Muss, Soll oder Kann.</w:t>
      </w:r>
    </w:p>
    <w:p>
      <w:pPr>
        <w:pStyle w:val="ListBullet"/>
      </w:pPr>
      <w:r>
        <w:rPr>
          <w:i/>
          <w:color w:val="5B616A"/>
        </w:rPr>
        <w:t>Lösungsoffen formulieren, ohne Produktvorgaben.</w:t>
      </w:r>
    </w:p>
    <w:p>
      <w:pPr>
        <w:pStyle w:val="ListBullet"/>
      </w:pPr>
      <w:r>
        <w:rPr>
          <w:i/>
          <w:color w:val="5B616A"/>
        </w:rPr>
        <w:t>Die vollständige Liste führst du in der Excel-Vorlage „Anforderungen“, hier nur Überblick und Verweis.</w:t>
      </w:r>
    </w:p>
    <w:tbl>
      <w:tblPr>
        <w:tblStyle w:val="TableGrid"/>
        <w:tblW w:type="dxa" w:w="9071"/>
        <w:jc w:val="left"/>
        <w:tblLayout w:type="fixed"/>
        <w:tblLook w:firstColumn="1" w:firstRow="1" w:lastColumn="0" w:lastRow="0" w:noHBand="0" w:noVBand="1" w:val="04A0"/>
      </w:tblPr>
      <w:tblGrid>
        <w:gridCol w:w="1134"/>
        <w:gridCol w:w="3969"/>
        <w:gridCol w:w="1417"/>
        <w:gridCol w:w="2551"/>
      </w:tblGrid>
      <w:tr>
        <w:tc>
          <w:tcPr>
            <w:tcW w:type="dxa" w:w="1134"/>
            <w:shd w:val="clear" w:color="auto" w:fill="D4A574"/>
          </w:tcPr>
          <w:p>
            <w:r/>
            <w:r>
              <w:rPr>
                <w:b/>
              </w:rPr>
              <w:t>ID</w:t>
            </w:r>
          </w:p>
        </w:tc>
        <w:tc>
          <w:tcPr>
            <w:tcW w:type="dxa" w:w="3969"/>
            <w:shd w:val="clear" w:color="auto" w:fill="D4A574"/>
          </w:tcPr>
          <w:p>
            <w:r/>
            <w:r>
              <w:rPr>
                <w:b/>
              </w:rPr>
              <w:t>Anforderung (lösungsoffen)</w:t>
            </w:r>
          </w:p>
        </w:tc>
        <w:tc>
          <w:tcPr>
            <w:tcW w:type="dxa" w:w="1417"/>
            <w:shd w:val="clear" w:color="auto" w:fill="D4A574"/>
          </w:tcPr>
          <w:p>
            <w:r/>
            <w:r>
              <w:rPr>
                <w:b/>
              </w:rPr>
              <w:t>Priorität</w:t>
            </w:r>
          </w:p>
        </w:tc>
        <w:tc>
          <w:tcPr>
            <w:tcW w:type="dxa" w:w="2551"/>
            <w:shd w:val="clear" w:color="auto" w:fill="D4A574"/>
          </w:tcPr>
          <w:p>
            <w:r/>
            <w:r>
              <w:rPr>
                <w:b/>
              </w:rPr>
              <w:t>Abnahmekriterium</w:t>
            </w:r>
          </w:p>
        </w:tc>
      </w:tr>
      <w:tr>
        <w:tc>
          <w:tcPr>
            <w:tcW w:type="dxa" w:w="1134"/>
          </w:tcPr>
          <w:p>
            <w:r>
              <w:t>A-001</w:t>
            </w:r>
          </w:p>
        </w:tc>
        <w:tc>
          <w:tcPr>
            <w:tcW w:type="dxa" w:w="3969"/>
          </w:tcPr>
          <w:p>
            <w:r>
              <w:t>Die Lösung muss Belege revisionssicher archivieren.</w:t>
            </w:r>
          </w:p>
        </w:tc>
        <w:tc>
          <w:tcPr>
            <w:tcW w:type="dxa" w:w="1417"/>
          </w:tcPr>
          <w:p>
            <w:r>
              <w:t>Muss</w:t>
            </w:r>
          </w:p>
        </w:tc>
        <w:tc>
          <w:tcPr>
            <w:tcW w:type="dxa" w:w="2551"/>
          </w:tcPr>
          <w:p>
            <w:r/>
          </w:p>
        </w:tc>
      </w:tr>
      <w:tr>
        <w:tc>
          <w:tcPr>
            <w:tcW w:type="dxa" w:w="1134"/>
          </w:tcPr>
          <w:p>
            <w:r>
              <w:t>A-002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1417"/>
          </w:tcPr>
          <w:p>
            <w:r/>
          </w:p>
        </w:tc>
        <w:tc>
          <w:tcPr>
            <w:tcW w:type="dxa" w:w="2551"/>
          </w:tcPr>
          <w:p>
            <w:r/>
          </w:p>
        </w:tc>
      </w:tr>
      <w:tr>
        <w:tc>
          <w:tcPr>
            <w:tcW w:type="dxa" w:w="1134"/>
          </w:tcPr>
          <w:p>
            <w:r>
              <w:t>A-003</w:t>
            </w:r>
          </w:p>
        </w:tc>
        <w:tc>
          <w:tcPr>
            <w:tcW w:type="dxa" w:w="3969"/>
          </w:tcPr>
          <w:p>
            <w:r/>
          </w:p>
        </w:tc>
        <w:tc>
          <w:tcPr>
            <w:tcW w:type="dxa" w:w="1417"/>
          </w:tcPr>
          <w:p>
            <w:r/>
          </w:p>
        </w:tc>
        <w:tc>
          <w:tcPr>
            <w:tcW w:type="dxa" w:w="2551"/>
          </w:tcPr>
          <w:p>
            <w:r/>
          </w:p>
        </w:tc>
      </w:tr>
    </w:tbl>
    <w:p>
      <w:pPr>
        <w:pStyle w:val="Heading1"/>
      </w:pPr>
      <w:r>
        <w:t>4. Nicht-funktionale Anforderungen</w:t>
      </w:r>
    </w:p>
    <w:p>
      <w:r>
        <w:rPr>
          <w:i/>
          <w:color w:val="5B616A"/>
        </w:rPr>
        <w:t>Inhalt: Performance, Sicherheit, Verfügbarkeit, DSGVO. Warum: Wird gern vergessen, wird später teuer.</w:t>
      </w:r>
    </w:p>
    <w:p>
      <w:pPr>
        <w:pStyle w:val="ListBullet"/>
      </w:pPr>
      <w:r>
        <w:rPr>
          <w:i/>
          <w:color w:val="5B616A"/>
        </w:rPr>
        <w:t>Performance: Antwortzeiten, Datenmengen, gleichzeitige Nutzer.</w:t>
      </w:r>
    </w:p>
    <w:p>
      <w:pPr>
        <w:pStyle w:val="ListBullet"/>
      </w:pPr>
      <w:r>
        <w:rPr>
          <w:i/>
          <w:color w:val="5B616A"/>
        </w:rPr>
        <w:t>Sicherheit und Datenschutz: DSGVO, Auftragsverarbeitung, Rollen und Rechte.</w:t>
      </w:r>
    </w:p>
    <w:p>
      <w:pPr>
        <w:pStyle w:val="ListBullet"/>
      </w:pPr>
      <w:r>
        <w:rPr>
          <w:i/>
          <w:color w:val="5B616A"/>
        </w:rPr>
        <w:t>Verfügbarkeit: Betriebszeiten, Wartungsfenster, Support.</w:t>
      </w:r>
    </w:p>
    <w:p/>
    <w:p>
      <w:pPr>
        <w:pStyle w:val="Heading1"/>
      </w:pPr>
      <w:r>
        <w:t>5. Rahmenbedingungen</w:t>
      </w:r>
    </w:p>
    <w:p>
      <w:r>
        <w:rPr>
          <w:i/>
          <w:color w:val="5B616A"/>
        </w:rPr>
        <w:t>Inhalt: Budget, Zeitplan, Schnittstellen, Betrieb. Warum: Verhindert Missverständnisse bei der Vergabe.</w:t>
      </w:r>
    </w:p>
    <w:p>
      <w:pPr>
        <w:pStyle w:val="ListBullet"/>
      </w:pPr>
      <w:r>
        <w:rPr>
          <w:i/>
          <w:color w:val="5B616A"/>
        </w:rPr>
        <w:t>Budgetrahmen und Zeitplan mit Meilensteinen.</w:t>
      </w:r>
    </w:p>
    <w:p>
      <w:pPr>
        <w:pStyle w:val="ListBullet"/>
      </w:pPr>
      <w:r>
        <w:rPr>
          <w:i/>
          <w:color w:val="5B616A"/>
        </w:rPr>
        <w:t>Schnittstellen zu bestehenden Systemen.</w:t>
      </w:r>
    </w:p>
    <w:p>
      <w:pPr>
        <w:pStyle w:val="ListBullet"/>
      </w:pPr>
      <w:r>
        <w:rPr>
          <w:i/>
          <w:color w:val="5B616A"/>
        </w:rPr>
        <w:t>Betrieb: Cloud oder eigene Server, wer betreut die Lösung?</w:t>
      </w:r>
    </w:p>
    <w:p>
      <w:pPr>
        <w:pStyle w:val="ListBullet"/>
      </w:pPr>
      <w:r>
        <w:rPr>
          <w:i/>
          <w:color w:val="5B616A"/>
        </w:rPr>
        <w:t>Rechtliche Anforderungen, z. B. GoBD.</w:t>
      </w:r>
    </w:p>
    <w:p/>
    <w:p>
      <w:pPr>
        <w:pStyle w:val="Heading1"/>
      </w:pPr>
      <w:r>
        <w:t>6. Abnahmekriterien</w:t>
      </w:r>
    </w:p>
    <w:p>
      <w:r>
        <w:rPr>
          <w:i/>
          <w:color w:val="5B616A"/>
        </w:rPr>
        <w:t>Inhalt: Messbare Erfüllungsdefinitionen. Warum: Dein rechtlicher Schutz bei der Abnahme.</w:t>
      </w:r>
    </w:p>
    <w:p>
      <w:pPr>
        <w:pStyle w:val="ListBullet"/>
      </w:pPr>
      <w:r>
        <w:rPr>
          <w:i/>
          <w:color w:val="5B616A"/>
        </w:rPr>
        <w:t>Pro Muss-Anforderung festlegen, woran die Erfüllung gemessen wird.</w:t>
      </w:r>
    </w:p>
    <w:p>
      <w:pPr>
        <w:pStyle w:val="ListBullet"/>
      </w:pPr>
      <w:r>
        <w:rPr>
          <w:i/>
          <w:color w:val="5B616A"/>
        </w:rPr>
        <w:t>Testfälle bzw. Testdaten benennen.</w:t>
      </w:r>
    </w:p>
    <w:p>
      <w:pPr>
        <w:pStyle w:val="ListBullet"/>
      </w:pPr>
      <w:r>
        <w:rPr>
          <w:i/>
          <w:color w:val="5B616A"/>
        </w:rPr>
        <w:t>Wer nimmt ab, und was passiert bei Abweichungen?</w:t>
      </w:r>
    </w:p>
    <w:p/>
    <w:p>
      <w:pPr>
        <w:pStyle w:val="Heading1"/>
      </w:pPr>
      <w:r>
        <w:t>Checkliste: Ist dein Lastenheft ausschreibungsreif?</w:t>
      </w:r>
    </w:p>
    <w:p>
      <w:r>
        <w:t>☐  Ist-Zustand und Schmerzpunkte sind ehrlich dokumentiert</w:t>
      </w:r>
    </w:p>
    <w:p>
      <w:r>
        <w:t>☐  Jede Anforderung hat eine eindeutige ID und eine Priorität (Muss, Soll, Kann)</w:t>
      </w:r>
    </w:p>
    <w:p>
      <w:r>
        <w:t>☐  Anforderungen sind lösungsoffen formuliert, ohne Produktvorgaben</w:t>
      </w:r>
    </w:p>
    <w:p>
      <w:r>
        <w:t>☐  Nicht-funktionale Anforderungen (DSGVO, Performance, Verfügbarkeit) sind enthalten</w:t>
      </w:r>
    </w:p>
    <w:p>
      <w:r>
        <w:t>☐  Budget, Zeitplan und Schnittstellen sind als Rahmenbedingungen fixiert</w:t>
      </w:r>
    </w:p>
    <w:p>
      <w:r>
        <w:t>☐  Abnahmekriterien sind messbar definiert</w:t>
      </w:r>
    </w:p>
    <w:p>
      <w:r>
        <w:t>☐  Fördermittel-Antrag ist vor Auftragsvergabe gestellt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161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16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161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 – Vorlage</dc:title>
  <dc:subject>Lastenheft-Vorlage für KMU: Kapitel 1 bis 6, Änderungsverzeichnis, Checkliste</dc:subject>
  <dc:creator>StackIndex</dc:creator>
  <cp:keywords>Lastenheft Vorlage, Lastenheft Word</cp:keywords>
  <dc:description>generated by python-docx</dc:description>
  <cp:lastModifiedBy>StackIndex</cp:lastModifiedBy>
  <cp:revision>1</cp:revision>
  <dcterms:created xsi:type="dcterms:W3CDTF">2026-10-16T00:00:00Z</dcterms:created>
  <dcterms:modified xsi:type="dcterms:W3CDTF">2026-10-16T00:00:00Z</dcterms:modified>
  <cp:category/>
</cp:coreProperties>
</file>